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ascii="Arial" w:hAnsi="Arial"/>
          <w:b/>
          <w:sz w:val="28"/>
        </w:rPr>
        <w:t xml:space="preserve">Obec Hamr na Jezeře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center"/>
        <w:rPr/>
      </w:pPr>
      <w:r>
        <w:rPr>
          <w:rFonts w:ascii="Arial" w:hAnsi="Arial"/>
          <w:b/>
          <w:sz w:val="28"/>
        </w:rPr>
        <w:t>IČ 006 73 498, Děvínská 1, 471 28 Hamr na Jezeře</w:t>
      </w:r>
    </w:p>
    <w:p>
      <w:pPr>
        <w:pStyle w:val="Normal"/>
        <w:spacing w:lineRule="auto" w:line="240" w:before="0" w:after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Arial" w:hAnsi="Arial"/>
          <w:sz w:val="20"/>
        </w:rPr>
        <w:t>V Hamru na Jezeře 24. 10. 2019</w:t>
      </w:r>
    </w:p>
    <w:p>
      <w:pPr>
        <w:pStyle w:val="Normal"/>
        <w:spacing w:lineRule="auto" w:line="240" w:before="0" w:after="0"/>
        <w:jc w:val="right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rPr/>
      </w:pPr>
      <w:r>
        <w:rPr>
          <w:rFonts w:ascii="Arial" w:hAnsi="Arial"/>
          <w:b/>
          <w:sz w:val="20"/>
        </w:rPr>
        <w:t xml:space="preserve">Zadávací dokumentace VZMR – </w:t>
      </w:r>
      <w:bookmarkStart w:id="0" w:name="__DdeLink__114_1594349645"/>
      <w:r>
        <w:rPr>
          <w:rFonts w:ascii="Tahoma-Bold" w:hAnsi="Tahoma-Bold"/>
          <w:b/>
          <w:sz w:val="22"/>
        </w:rPr>
        <w:t>Souvislá údržba MK na p.č. 889, 890 a 957 KÚ Břevniště pod Ralskem</w:t>
      </w:r>
      <w:bookmarkEnd w:id="0"/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ind w:firstLine="708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Obec Hamr na Jezeře, IČ 006 73 498, Děvínská 1, 471 28 Hamr na Jezeře, zastoupená starostou obce panem Milanem Dvořákem Vás vyzývá k podání nabídky na níže uvedené stavební práce.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cs="Arial" w:ascii="Arial" w:hAnsi="Arial"/>
          <w:position w:val="0"/>
          <w:sz w:val="20"/>
          <w:sz w:val="20"/>
          <w:szCs w:val="20"/>
          <w:vertAlign w:val="baseline"/>
        </w:rPr>
        <w:t>Předpokládaná hodnota VZMR je 996 422,40</w:t>
      </w:r>
      <w:r>
        <w:rPr>
          <w:rFonts w:cs="Arial" w:ascii="Arial" w:hAnsi="Arial"/>
          <w:position w:val="0"/>
          <w:sz w:val="20"/>
          <w:sz w:val="20"/>
          <w:szCs w:val="20"/>
          <w:vertAlign w:val="baseline"/>
        </w:rPr>
        <w:t xml:space="preserve"> K</w:t>
      </w:r>
      <w:r>
        <w:rPr>
          <w:rFonts w:ascii="Arial" w:hAnsi="Arial"/>
          <w:position w:val="0"/>
          <w:sz w:val="20"/>
          <w:sz w:val="20"/>
          <w:szCs w:val="20"/>
          <w:vertAlign w:val="baseline"/>
        </w:rPr>
        <w:t>č</w:t>
      </w:r>
      <w:r>
        <w:rPr>
          <w:rFonts w:cs="Arial" w:ascii="Arial" w:hAnsi="Arial"/>
          <w:position w:val="0"/>
          <w:sz w:val="20"/>
          <w:sz w:val="20"/>
          <w:szCs w:val="20"/>
          <w:vertAlign w:val="baseline"/>
        </w:rPr>
        <w:t xml:space="preserve"> bez DPH  </w:t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Předmět zakázky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spacing w:lineRule="auto" w:line="240" w:before="0" w:after="0"/>
        <w:ind w:left="0" w:hanging="0"/>
        <w:contextualSpacing/>
        <w:rPr/>
      </w:pPr>
      <w:r>
        <w:rPr>
          <w:rFonts w:ascii="Arial" w:hAnsi="Arial"/>
          <w:sz w:val="20"/>
        </w:rPr>
        <w:t xml:space="preserve">Předmětem zakázky je provedení stavebních prací - </w:t>
      </w:r>
      <w:r>
        <w:rPr>
          <w:rFonts w:ascii="Tahoma-Bold" w:hAnsi="Tahoma-Bold"/>
          <w:b/>
          <w:sz w:val="22"/>
        </w:rPr>
        <w:t>Souvislá údržba MK na p.č. 889, 890 a 957 KÚ Břevniště pod Ralskem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Specifikace zakázky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Arial" w:hAnsi="Arial"/>
          <w:sz w:val="20"/>
        </w:rPr>
        <w:t xml:space="preserve">Zakázka je specifikována projektovou dokumentací a výkazem výměr, zpracované Jaroslavem Pivrncem v roce 2019, která je nedílnou součástí této zadávací dokumentace. Jedná se o celoplošnou opravu stávající místní komunikace ve vlastnictví a správě Obce Hamr na </w:t>
      </w:r>
      <w:r>
        <w:rPr>
          <w:rFonts w:ascii="Arial" w:hAnsi="Arial"/>
          <w:color w:val="000000"/>
          <w:sz w:val="20"/>
        </w:rPr>
        <w:t xml:space="preserve">Jezeře. Komunikace je jednopruhová, obousměrná a zajišťuje přímé napojení okolních nemovitostí a pozemků. Celková délka řešeného úseku je 353m. Na trase komunikace se nachází objekt odvodnění – propustek a mostek. V rámci navrhované údržby dojde k obnově propustku, v rámci řešení mostního objektu bude provedeno očištění od stávající obrusné vrstvy, pokládka celoplošné izolace mostku a pokládka nové obrusné asfaltobetonové vrstvy. V současné době je část komunikace s původním, nyní částečně rozpadlým, zpevněným krytem z makadamu, část s krytem z asfaltového betonu. V rámci návrhu dojde k pokládce 2 asfaltobetonovývh vrstev v úseku s původním makadamem a 1 asfaltobetonové vrstvy s vyrovnávkou v úseku s krytem z asfaltového (novějšího) betonu. Šířkové a sklonové parametry budou zachovány, v rámci pokládky nových vrstev dojde k příčnému přespádování dle návrhu ve výkresové části </w:t>
      </w:r>
      <w:r>
        <w:rPr>
          <w:rFonts w:ascii="Arial" w:hAnsi="Arial"/>
          <w:color w:val="000000"/>
          <w:sz w:val="20"/>
        </w:rPr>
        <w:t>projektové</w:t>
      </w:r>
      <w:r>
        <w:rPr>
          <w:rFonts w:ascii="Arial" w:hAnsi="Arial"/>
          <w:color w:val="000000"/>
          <w:sz w:val="20"/>
        </w:rPr>
        <w:t xml:space="preserve"> dokumentace. V rámci stavby dojde k obnově svrchních pojížděných asfaltobetonovývh vrstev komunikace a předláždění chodníku. V obou částech s reprofilací příčných sklonů, podélný sklon bude zachován. </w:t>
      </w:r>
    </w:p>
    <w:p>
      <w:pPr>
        <w:pStyle w:val="Normal"/>
        <w:spacing w:lineRule="auto" w:line="240" w:before="0" w:after="0"/>
        <w:jc w:val="both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Předpokládaný termín plnění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rPr/>
      </w:pPr>
      <w:r>
        <w:rPr>
          <w:rFonts w:ascii="Arial" w:hAnsi="Arial"/>
          <w:sz w:val="20"/>
        </w:rPr>
        <w:t>Zahájení prací:</w:t>
        <w:tab/>
        <w:tab/>
        <w:tab/>
        <w:tab/>
        <w:t>04/2020</w:t>
      </w:r>
    </w:p>
    <w:p>
      <w:pPr>
        <w:pStyle w:val="Normal"/>
        <w:spacing w:lineRule="auto" w:line="240" w:before="0" w:after="0"/>
        <w:rPr/>
      </w:pPr>
      <w:r>
        <w:rPr>
          <w:rFonts w:ascii="Arial" w:hAnsi="Arial"/>
          <w:sz w:val="20"/>
        </w:rPr>
        <w:t>Ukončení prací:</w:t>
        <w:tab/>
        <w:tab/>
        <w:tab/>
        <w:tab/>
        <w:t>07/2020</w:t>
      </w:r>
      <w:r>
        <w:rPr>
          <w:rFonts w:ascii="Arial" w:hAnsi="Arial"/>
          <w:b/>
          <w:sz w:val="20"/>
        </w:rPr>
        <w:tab/>
        <w:tab/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Obsah nabídky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rPr/>
      </w:pPr>
      <w:r>
        <w:rPr>
          <w:rFonts w:ascii="Arial" w:hAnsi="Arial"/>
          <w:sz w:val="20"/>
        </w:rPr>
        <w:t>Předložená nabídka bude obsahovat: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Prokázání kvalifikačních předpokladů: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Oprávnění podnikání (výpis z obchodního rejstříku, živnostenské oprávnění)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Seznam minimálně 3 obdobných zakázek za posledních 5 let (</w:t>
      </w:r>
      <w:r>
        <w:rPr>
          <w:rFonts w:ascii="Arial" w:hAnsi="Arial"/>
          <w:sz w:val="20"/>
        </w:rPr>
        <w:t>oprava, rekonstrukce a výstavba komunikací a mostů, propustků</w:t>
      </w:r>
      <w:r>
        <w:rPr>
          <w:rFonts w:ascii="Arial" w:hAnsi="Arial"/>
          <w:sz w:val="20"/>
        </w:rPr>
        <w:t xml:space="preserve">), s uvedením jejich rozsahu a doby plněni včetně osvědčení vydané zadavatelem zakázky.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Návrh smlouvy o dílo dle přílohy této zadávací dokumentace, podepsané oprávněným zástupcem uchazeče včetně oceněného výkazu výměr.</w:t>
      </w:r>
    </w:p>
    <w:p>
      <w:pPr>
        <w:pStyle w:val="ListParagraph"/>
        <w:spacing w:lineRule="auto" w:line="240" w:before="0" w:after="0"/>
        <w:contextualSpacing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Hodnocení nabídek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Arial" w:hAnsi="Arial"/>
          <w:sz w:val="20"/>
        </w:rPr>
        <w:t xml:space="preserve">Jediným hodnotícím kritériem je nabídková cena. Nejlépe bude hodnocena nabídka s nejnižší nabídkovou cenou. 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Přidělení zakázky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Arial" w:hAnsi="Arial"/>
          <w:sz w:val="20"/>
        </w:rPr>
        <w:t xml:space="preserve">Zadavatel přidělí zakázku uchazeči s nejnižší nabídkovou cenou. Výběrem nejvýhodnější nabídky nevzniká mezi zadavatelem a uchazečem právní vztah. Zadavatel si vyhrazuje právo jednat s vybraným uchazečem o konečném znění Smlouvy o dílo a rozsahu prací. 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Lhůta pro podání nabídek</w:t>
      </w:r>
    </w:p>
    <w:p>
      <w:pPr>
        <w:pStyle w:val="ListParagraph"/>
        <w:spacing w:lineRule="auto" w:line="240" w:before="0" w:after="0"/>
        <w:contextualSpacing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lineRule="auto" w:line="240" w:before="0" w:after="0"/>
        <w:rPr/>
      </w:pPr>
      <w:r>
        <w:rPr>
          <w:rFonts w:ascii="Arial" w:hAnsi="Arial"/>
          <w:sz w:val="20"/>
        </w:rPr>
        <w:t xml:space="preserve">Zadavatel stanovil pro podání nabídek lhůtu do </w:t>
      </w:r>
      <w:r>
        <w:rPr>
          <w:rFonts w:ascii="Arial" w:hAnsi="Arial"/>
          <w:b/>
          <w:sz w:val="20"/>
        </w:rPr>
        <w:t>středy 13. 11. 2019 do 14:00 hod</w:t>
      </w:r>
      <w:r>
        <w:rPr>
          <w:rFonts w:ascii="Arial" w:hAnsi="Arial"/>
          <w:sz w:val="20"/>
        </w:rPr>
        <w:t>.</w:t>
      </w:r>
    </w:p>
    <w:p>
      <w:pPr>
        <w:pStyle w:val="ListParagraph"/>
        <w:spacing w:lineRule="auto" w:line="240" w:before="0" w:after="0"/>
        <w:contextualSpacing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Dodatečné informace, vysvětlení nabídky a důvěrnost informací</w:t>
      </w:r>
    </w:p>
    <w:p>
      <w:pPr>
        <w:pStyle w:val="Normal"/>
        <w:spacing w:lineRule="auto" w:line="240" w:before="0" w:after="0"/>
        <w:jc w:val="both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Uchazeči mají právo požádat zadavatele o dodatečné informace a prohlídku místa plnění.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 xml:space="preserve">Zadavatel poskytuje neomezený a přímý dálkový přístup k zadávací dokumentaci prostřednictvím profilu zadavatele: </w:t>
      </w:r>
      <w:hyperlink r:id="rId2">
        <w:r>
          <w:rPr>
            <w:rStyle w:val="Internetovodkaz"/>
            <w:rFonts w:ascii="Arial" w:hAnsi="Arial"/>
            <w:sz w:val="20"/>
          </w:rPr>
          <w:t>https://zakazky.proobec.cz/p/obechamr/</w:t>
        </w:r>
      </w:hyperlink>
      <w:r>
        <w:rPr>
          <w:rFonts w:ascii="Arial" w:hAnsi="Arial"/>
          <w:sz w:val="20"/>
        </w:rPr>
        <w:t xml:space="preserve">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 xml:space="preserve">Kontaktní osobou zadavatele je Pavel Škubal tel. 607 764 380, e-mail: </w:t>
      </w:r>
      <w:hyperlink r:id="rId3">
        <w:r>
          <w:rPr>
            <w:rStyle w:val="Internetovodkaz"/>
            <w:rFonts w:ascii="Arial" w:hAnsi="Arial"/>
            <w:sz w:val="20"/>
          </w:rPr>
          <w:t>pavel.skubal</w:t>
        </w:r>
        <w:r>
          <w:rPr>
            <w:rStyle w:val="Internetovodkaz"/>
            <w:rFonts w:cs="Arial" w:ascii="Arial" w:hAnsi="Arial"/>
            <w:sz w:val="20"/>
          </w:rPr>
          <w:t>@</w:t>
        </w:r>
        <w:r>
          <w:rPr>
            <w:rStyle w:val="Internetovodkaz"/>
            <w:rFonts w:ascii="Arial" w:hAnsi="Arial"/>
            <w:sz w:val="20"/>
          </w:rPr>
          <w:t>atlas.cz</w:t>
        </w:r>
      </w:hyperlink>
      <w:r>
        <w:rPr>
          <w:rFonts w:ascii="Arial" w:hAnsi="Arial"/>
          <w:sz w:val="20"/>
        </w:rPr>
        <w:t xml:space="preserve">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 xml:space="preserve">Zadavatel i uchazeči jsou povinni zacházet se všemi informacemi, které jim budou poskytnuty jako s důvěrnými.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Zadavatel neposkytuje úhradu nákladů spojenou s účastí v zadávacím řízení.</w:t>
      </w:r>
    </w:p>
    <w:p>
      <w:pPr>
        <w:pStyle w:val="Normal"/>
        <w:spacing w:lineRule="auto" w:line="240" w:before="0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Další podmínky řízení a požadavky zadavatele</w:t>
      </w:r>
    </w:p>
    <w:p>
      <w:pPr>
        <w:pStyle w:val="ListParagraph"/>
        <w:spacing w:lineRule="auto" w:line="240" w:before="0" w:after="0"/>
        <w:contextualSpacing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Uchazeč o přidělení zakázky v nabídce uvede: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Dostatečnost a srozumitelnost zadávací dokumentace pro realizaci díla a souhlas s ní,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 xml:space="preserve">Že provede dílo v souladu se zákonem č. 183/2006 Sb., stavební zákon v platném znění. 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Zadavatel si vyhrazuje právo nevybrat žádnou z předložených nabídek a zadávací řízení zrušit.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>Nabídka (vč. Návrhu smlouvy o dílo a dokladů prokazujících kvalifikaci) včetně ostatních písemností musí být předloženy v českém jazyce.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ascii="Arial" w:hAnsi="Arial"/>
          <w:sz w:val="20"/>
        </w:rPr>
        <w:t xml:space="preserve">Zadavatel nepřipouští předložení variantních nabídek. </w:t>
      </w:r>
    </w:p>
    <w:p>
      <w:pPr>
        <w:pStyle w:val="ListParagraph"/>
        <w:spacing w:lineRule="auto" w:line="240" w:before="0" w:after="0"/>
        <w:contextualSpacing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/>
      </w:pPr>
      <w:r>
        <w:rPr>
          <w:rFonts w:ascii="Arial" w:hAnsi="Arial"/>
          <w:b/>
          <w:sz w:val="20"/>
        </w:rPr>
        <w:t>Přílohy</w:t>
      </w:r>
    </w:p>
    <w:p>
      <w:pPr>
        <w:pStyle w:val="Normal"/>
        <w:spacing w:lineRule="auto" w:line="240" w:before="0" w:after="0"/>
        <w:ind w:left="360" w:hanging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Návrh Smlouvy o dílo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 xml:space="preserve">Položkový výkaz výměr 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Příslušná část projektové dokumentace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Krycí list nabídky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Čestné prohlášení o seznámení se zadávací dokumentací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/>
      </w:pPr>
      <w:r>
        <w:rPr>
          <w:rFonts w:ascii="Arial" w:hAnsi="Arial"/>
          <w:sz w:val="20"/>
        </w:rPr>
        <w:t>Čestné prohlášení – základní způsobilost</w:t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ind w:left="5387" w:hanging="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spacing w:lineRule="auto" w:line="240" w:before="0" w:after="0"/>
        <w:ind w:left="5387" w:hanging="0"/>
        <w:jc w:val="center"/>
        <w:rPr/>
      </w:pPr>
      <w:r>
        <w:rPr>
          <w:rFonts w:ascii="Arial" w:hAnsi="Arial"/>
          <w:sz w:val="20"/>
        </w:rPr>
        <w:t>Milan Dvořák</w:t>
      </w:r>
    </w:p>
    <w:p>
      <w:pPr>
        <w:pStyle w:val="Normal"/>
        <w:spacing w:lineRule="auto" w:line="240" w:before="0" w:after="0"/>
        <w:ind w:left="5387" w:hanging="0"/>
        <w:jc w:val="center"/>
        <w:rPr/>
      </w:pPr>
      <w:r>
        <w:rPr>
          <w:rFonts w:ascii="Arial" w:hAnsi="Arial"/>
          <w:sz w:val="20"/>
        </w:rPr>
        <w:t>Starosta obce Hamr na Jezeře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-Bold">
    <w:charset w:val="ee"/>
    <w:family w:val="roman"/>
    <w:pitch w:val="variable"/>
  </w:font>
  <w:font w:name="Arial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sz w:val="20"/>
        <w:rFonts w:cs="Wingding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sz w:val="20"/>
        <w:rFonts w:cs="Wingding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Arial"/>
      <w:color w:val="auto"/>
      <w:kern w:val="2"/>
      <w:sz w:val="24"/>
      <w:szCs w:val="24"/>
      <w:lang w:val="cs-CZ" w:eastAsia="zh-CN" w:bidi="hi-IN"/>
    </w:rPr>
  </w:style>
  <w:style w:type="character" w:styleId="ListLabel9">
    <w:name w:val="ListLabel 9"/>
    <w:qFormat/>
    <w:rPr>
      <w:rFonts w:ascii="Arial" w:hAnsi="Arial" w:cs="Wingdings"/>
      <w:sz w:val="20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Wingdings"/>
    </w:rPr>
  </w:style>
  <w:style w:type="character" w:styleId="DefaultParagraphFont">
    <w:name w:val="Default Paragraph Font"/>
    <w:qFormat/>
    <w:rPr/>
  </w:style>
  <w:style w:type="character" w:styleId="Internetovodkaz">
    <w:name w:val="Internetový odkaz"/>
    <w:basedOn w:val="DefaultParagraphFont"/>
    <w:rPr>
      <w:color w:val="0563C1" w:themeColor="hyperlink"/>
      <w:u w:val="single"/>
    </w:rPr>
  </w:style>
  <w:style w:type="character" w:styleId="ListLabel27">
    <w:name w:val="ListLabel 27"/>
    <w:qFormat/>
    <w:rPr>
      <w:rFonts w:ascii="Arial" w:hAnsi="Arial"/>
      <w:sz w:val="20"/>
    </w:rPr>
  </w:style>
  <w:style w:type="character" w:styleId="ListLabel18">
    <w:name w:val="ListLabel 18"/>
    <w:qFormat/>
    <w:rPr>
      <w:rFonts w:ascii="Arial" w:hAnsi="Arial" w:cs="Wingdings"/>
      <w:sz w:val="20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zakazky.proobec.cz/p/obechamr/" TargetMode="External"/><Relationship Id="rId3" Type="http://schemas.openxmlformats.org/officeDocument/2006/relationships/hyperlink" Target="mailto:pavel.skubal@atlas.cz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LibreOffice/6.1.3.2$Windows_X86_64 LibreOffice_project/86daf60bf00efa86ad547e59e09d6bb77c699acb</Application>
  <Pages>2</Pages>
  <Words>648</Words>
  <Characters>3835</Characters>
  <CharactersWithSpaces>4429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2019-10-24T10:24:23Z</dcterms:created>
  <dc:creator/>
  <dc:description/>
  <dc:language>cs-CZ</dc:language>
  <cp:lastModifiedBy/>
  <dcterms:modified xsi:type="dcterms:W3CDTF">2019-10-24T10:32:16Z</dcterms:modified>
  <cp:revision>1</cp:revision>
  <dc:subject/>
  <dc:title/>
</cp:coreProperties>
</file>